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F93C"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b/>
          <w:bCs/>
          <w:sz w:val="24"/>
          <w:szCs w:val="24"/>
        </w:rPr>
        <w:t>Данный документ вступает в силу с 01.04.2025 и действует до 01.03.2026 (</w:t>
      </w:r>
      <w:hyperlink r:id="rId4" w:history="1">
        <w:r>
          <w:rPr>
            <w:rFonts w:ascii="Times New Roman" w:hAnsi="Times New Roman"/>
            <w:b/>
            <w:bCs/>
            <w:sz w:val="24"/>
            <w:szCs w:val="24"/>
            <w:u w:val="single"/>
          </w:rPr>
          <w:t>пункт 2</w:t>
        </w:r>
      </w:hyperlink>
      <w:r>
        <w:rPr>
          <w:rFonts w:ascii="Times New Roman" w:hAnsi="Times New Roman"/>
          <w:b/>
          <w:bCs/>
          <w:sz w:val="24"/>
          <w:szCs w:val="24"/>
        </w:rPr>
        <w:t>).</w:t>
      </w:r>
    </w:p>
    <w:p w14:paraId="61CE4524" w14:textId="77777777" w:rsidR="005237D9" w:rsidRDefault="005237D9">
      <w:pPr>
        <w:widowControl w:val="0"/>
        <w:autoSpaceDE w:val="0"/>
        <w:autoSpaceDN w:val="0"/>
        <w:adjustRightInd w:val="0"/>
        <w:spacing w:after="0" w:line="240" w:lineRule="auto"/>
        <w:rPr>
          <w:rFonts w:ascii="Times New Roman" w:hAnsi="Times New Roman"/>
          <w:sz w:val="24"/>
          <w:szCs w:val="24"/>
        </w:rPr>
      </w:pPr>
    </w:p>
    <w:p w14:paraId="413F67D2"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Зарегистрировано в Минюсте России 14 марта 2025 г. N 81553</w:t>
      </w:r>
    </w:p>
    <w:p w14:paraId="387EB2CA" w14:textId="77777777" w:rsidR="005237D9" w:rsidRDefault="005237D9">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14:paraId="6F9DBE81" w14:textId="77777777" w:rsidR="005237D9" w:rsidRDefault="005237D9">
      <w:pPr>
        <w:widowControl w:val="0"/>
        <w:autoSpaceDE w:val="0"/>
        <w:autoSpaceDN w:val="0"/>
        <w:adjustRightInd w:val="0"/>
        <w:spacing w:after="0" w:line="240" w:lineRule="auto"/>
        <w:rPr>
          <w:rFonts w:ascii="Times New Roman" w:hAnsi="Times New Roman"/>
          <w:sz w:val="24"/>
          <w:szCs w:val="24"/>
        </w:rPr>
      </w:pPr>
    </w:p>
    <w:p w14:paraId="11A253E0" w14:textId="77777777" w:rsidR="005237D9" w:rsidRDefault="005237D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ПРОСВЕЩЕНИЯ РОССИЙСКОЙ ФЕДЕРАЦИИ</w:t>
      </w:r>
    </w:p>
    <w:p w14:paraId="1B787957" w14:textId="77777777" w:rsidR="005237D9" w:rsidRDefault="005237D9">
      <w:pPr>
        <w:widowControl w:val="0"/>
        <w:autoSpaceDE w:val="0"/>
        <w:autoSpaceDN w:val="0"/>
        <w:adjustRightInd w:val="0"/>
        <w:spacing w:after="0" w:line="240" w:lineRule="auto"/>
        <w:rPr>
          <w:rFonts w:ascii="Times New Roman" w:hAnsi="Times New Roman"/>
          <w:sz w:val="24"/>
          <w:szCs w:val="24"/>
        </w:rPr>
      </w:pPr>
    </w:p>
    <w:p w14:paraId="77D3C496" w14:textId="77777777" w:rsidR="005237D9" w:rsidRDefault="005237D9">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14:paraId="1229A15C" w14:textId="77777777" w:rsidR="005237D9" w:rsidRDefault="005237D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4 марта 2025 г. N 171</w:t>
      </w:r>
    </w:p>
    <w:p w14:paraId="62200B6E" w14:textId="77777777" w:rsidR="005237D9" w:rsidRDefault="005237D9">
      <w:pPr>
        <w:widowControl w:val="0"/>
        <w:autoSpaceDE w:val="0"/>
        <w:autoSpaceDN w:val="0"/>
        <w:adjustRightInd w:val="0"/>
        <w:spacing w:after="0" w:line="240" w:lineRule="auto"/>
        <w:rPr>
          <w:rFonts w:ascii="Times New Roman" w:hAnsi="Times New Roman"/>
          <w:sz w:val="24"/>
          <w:szCs w:val="24"/>
        </w:rPr>
      </w:pPr>
    </w:p>
    <w:p w14:paraId="02635FF8" w14:textId="77777777" w:rsidR="005237D9" w:rsidRDefault="005237D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14:paraId="39655AE0"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5" w:history="1">
        <w:r>
          <w:rPr>
            <w:rFonts w:ascii="Times New Roman" w:hAnsi="Times New Roman"/>
            <w:sz w:val="24"/>
            <w:szCs w:val="24"/>
            <w:u w:val="single"/>
          </w:rPr>
          <w:t>частью 8</w:t>
        </w:r>
      </w:hyperlink>
      <w:r>
        <w:rPr>
          <w:rFonts w:ascii="Times New Roman" w:hAnsi="Times New Roman"/>
          <w:sz w:val="24"/>
          <w:szCs w:val="24"/>
        </w:rPr>
        <w:t xml:space="preserve"> статьи 55 Федерального закона от 29 декабря 2012 г. N 273-ФЗ "Об образовании в Российской Федерации", абзацами вторым и четвертым </w:t>
      </w:r>
      <w:hyperlink r:id="rId6" w:history="1">
        <w:r>
          <w:rPr>
            <w:rFonts w:ascii="Times New Roman" w:hAnsi="Times New Roman"/>
            <w:sz w:val="24"/>
            <w:szCs w:val="24"/>
            <w:u w:val="single"/>
          </w:rPr>
          <w:t>пункта 2</w:t>
        </w:r>
      </w:hyperlink>
      <w:r>
        <w:rPr>
          <w:rFonts w:ascii="Times New Roman" w:hAnsi="Times New Roman"/>
          <w:sz w:val="24"/>
          <w:szCs w:val="24"/>
        </w:rPr>
        <w:t xml:space="preserve"> статьи 1 Федерального закона от 28 декабря 2024 г. N 544-ФЗ "О внесении изменений в статьи 67 и 78 Федерального закона "Об образовании в Российской Федерации", </w:t>
      </w:r>
      <w:hyperlink r:id="rId7" w:history="1">
        <w:r>
          <w:rPr>
            <w:rFonts w:ascii="Times New Roman" w:hAnsi="Times New Roman"/>
            <w:sz w:val="24"/>
            <w:szCs w:val="24"/>
            <w:u w:val="single"/>
          </w:rPr>
          <w:t>подпунктом 4.2.21</w:t>
        </w:r>
      </w:hyperlink>
      <w:r>
        <w:rPr>
          <w:rFonts w:ascii="Times New Roman" w:hAnsi="Times New Roman"/>
          <w:sz w:val="24"/>
          <w:szCs w:val="24"/>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005C1C8C"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Утвердить прилагаемые изменения, которые вносятся в </w:t>
      </w:r>
      <w:hyperlink r:id="rId8" w:history="1">
        <w:r>
          <w:rPr>
            <w:rFonts w:ascii="Times New Roman" w:hAnsi="Times New Roman"/>
            <w:sz w:val="24"/>
            <w:szCs w:val="24"/>
            <w:u w:val="single"/>
          </w:rPr>
          <w:t>Порядок</w:t>
        </w:r>
      </w:hyperlink>
      <w:r>
        <w:rPr>
          <w:rFonts w:ascii="Times New Roman" w:hAnsi="Times New Roman"/>
          <w:sz w:val="24"/>
          <w:szCs w:val="24"/>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14:paraId="68BFD0D1"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Настоящий приказ вступает в силу с 1 апреля 2025 г. и действует до 1 марта 2026 года.</w:t>
      </w:r>
    </w:p>
    <w:p w14:paraId="21BAD758" w14:textId="77777777" w:rsidR="005237D9" w:rsidRDefault="005237D9">
      <w:pPr>
        <w:widowControl w:val="0"/>
        <w:autoSpaceDE w:val="0"/>
        <w:autoSpaceDN w:val="0"/>
        <w:adjustRightInd w:val="0"/>
        <w:spacing w:after="0" w:line="240" w:lineRule="auto"/>
        <w:rPr>
          <w:rFonts w:ascii="Times New Roman" w:hAnsi="Times New Roman"/>
          <w:sz w:val="24"/>
          <w:szCs w:val="24"/>
        </w:rPr>
      </w:pPr>
    </w:p>
    <w:p w14:paraId="17E3FEAC" w14:textId="77777777"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Министр</w:t>
      </w:r>
    </w:p>
    <w:p w14:paraId="20ADCCB3" w14:textId="77777777"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С.С. КРАВЦОВ</w:t>
      </w:r>
    </w:p>
    <w:p w14:paraId="4692BC0E" w14:textId="77777777" w:rsidR="005237D9" w:rsidRDefault="005237D9">
      <w:pPr>
        <w:widowControl w:val="0"/>
        <w:autoSpaceDE w:val="0"/>
        <w:autoSpaceDN w:val="0"/>
        <w:adjustRightInd w:val="0"/>
        <w:spacing w:after="0" w:line="240" w:lineRule="auto"/>
        <w:rPr>
          <w:rFonts w:ascii="Times New Roman" w:hAnsi="Times New Roman"/>
          <w:sz w:val="24"/>
          <w:szCs w:val="24"/>
        </w:rPr>
      </w:pPr>
    </w:p>
    <w:p w14:paraId="06453470" w14:textId="77777777"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УТВЕРЖДЕНЫ</w:t>
      </w:r>
    </w:p>
    <w:p w14:paraId="27F96DE0" w14:textId="77777777"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Министерства просвещения</w:t>
      </w:r>
    </w:p>
    <w:p w14:paraId="26F90544" w14:textId="77777777"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14:paraId="3A4BC1D8" w14:textId="77777777"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4 марта 2025 г. N 171</w:t>
      </w:r>
    </w:p>
    <w:p w14:paraId="07584188" w14:textId="77777777" w:rsidR="005237D9" w:rsidRDefault="005237D9">
      <w:pPr>
        <w:widowControl w:val="0"/>
        <w:autoSpaceDE w:val="0"/>
        <w:autoSpaceDN w:val="0"/>
        <w:adjustRightInd w:val="0"/>
        <w:spacing w:after="0" w:line="240" w:lineRule="auto"/>
        <w:rPr>
          <w:rFonts w:ascii="Times New Roman" w:hAnsi="Times New Roman"/>
          <w:sz w:val="24"/>
          <w:szCs w:val="24"/>
        </w:rPr>
      </w:pPr>
    </w:p>
    <w:p w14:paraId="5FD6AB83" w14:textId="77777777" w:rsidR="005237D9" w:rsidRDefault="005237D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14:paraId="497EA7C4"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Предложение первое </w:t>
      </w:r>
      <w:hyperlink r:id="rId9" w:history="1">
        <w:r>
          <w:rPr>
            <w:rFonts w:ascii="Times New Roman" w:hAnsi="Times New Roman"/>
            <w:sz w:val="24"/>
            <w:szCs w:val="24"/>
            <w:u w:val="single"/>
          </w:rPr>
          <w:t>пункта 15</w:t>
        </w:r>
      </w:hyperlink>
      <w:r>
        <w:rPr>
          <w:rFonts w:ascii="Times New Roman" w:hAnsi="Times New Roman"/>
          <w:sz w:val="24"/>
          <w:szCs w:val="24"/>
        </w:rPr>
        <w:t xml:space="preserve"> изложить в следующей редакции:</w:t>
      </w:r>
    </w:p>
    <w:p w14:paraId="1AF6E89E"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w:t>
      </w:r>
      <w:hyperlink r:id="rId10" w:history="1">
        <w:r>
          <w:rPr>
            <w:rFonts w:ascii="Times New Roman" w:hAnsi="Times New Roman"/>
            <w:sz w:val="24"/>
            <w:szCs w:val="24"/>
            <w:u w:val="single"/>
          </w:rPr>
          <w:t>статьи 78</w:t>
        </w:r>
      </w:hyperlink>
      <w:r>
        <w:rPr>
          <w:rFonts w:ascii="Times New Roman" w:hAnsi="Times New Roman"/>
          <w:sz w:val="24"/>
          <w:szCs w:val="24"/>
        </w:rPr>
        <w:t xml:space="preserve"> Федерального закона, за исключением случаев, предусмотренных частями </w:t>
      </w:r>
      <w:hyperlink r:id="rId11" w:history="1">
        <w:r>
          <w:rPr>
            <w:rFonts w:ascii="Times New Roman" w:hAnsi="Times New Roman"/>
            <w:sz w:val="24"/>
            <w:szCs w:val="24"/>
            <w:u w:val="single"/>
          </w:rPr>
          <w:t>5</w:t>
        </w:r>
      </w:hyperlink>
      <w:r>
        <w:rPr>
          <w:rFonts w:ascii="Times New Roman" w:hAnsi="Times New Roman"/>
          <w:sz w:val="24"/>
          <w:szCs w:val="24"/>
        </w:rPr>
        <w:t xml:space="preserve"> и </w:t>
      </w:r>
      <w:hyperlink r:id="rId12" w:history="1">
        <w:r>
          <w:rPr>
            <w:rFonts w:ascii="Times New Roman" w:hAnsi="Times New Roman"/>
            <w:sz w:val="24"/>
            <w:szCs w:val="24"/>
            <w:u w:val="single"/>
          </w:rPr>
          <w:t>6</w:t>
        </w:r>
      </w:hyperlink>
      <w:r>
        <w:rPr>
          <w:rFonts w:ascii="Times New Roman" w:hAnsi="Times New Roman"/>
          <w:sz w:val="24"/>
          <w:szCs w:val="24"/>
        </w:rPr>
        <w:t xml:space="preserve"> статьи 67 и </w:t>
      </w:r>
      <w:hyperlink r:id="rId13" w:history="1">
        <w:r>
          <w:rPr>
            <w:rFonts w:ascii="Times New Roman" w:hAnsi="Times New Roman"/>
            <w:sz w:val="24"/>
            <w:szCs w:val="24"/>
            <w:u w:val="single"/>
          </w:rPr>
          <w:t>статьей 88</w:t>
        </w:r>
      </w:hyperlink>
      <w:r>
        <w:rPr>
          <w:rFonts w:ascii="Times New Roman" w:hAnsi="Times New Roman"/>
          <w:sz w:val="24"/>
          <w:szCs w:val="24"/>
        </w:rPr>
        <w:t xml:space="preserve"> Федерального закона.".</w:t>
      </w:r>
    </w:p>
    <w:p w14:paraId="0D46A3C8"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Абзац первый </w:t>
      </w:r>
      <w:hyperlink r:id="rId14" w:history="1">
        <w:r>
          <w:rPr>
            <w:rFonts w:ascii="Times New Roman" w:hAnsi="Times New Roman"/>
            <w:sz w:val="24"/>
            <w:szCs w:val="24"/>
            <w:u w:val="single"/>
          </w:rPr>
          <w:t>пункта 23</w:t>
        </w:r>
      </w:hyperlink>
      <w:r>
        <w:rPr>
          <w:rFonts w:ascii="Times New Roman" w:hAnsi="Times New Roman"/>
          <w:sz w:val="24"/>
          <w:szCs w:val="24"/>
        </w:rPr>
        <w:t xml:space="preserve"> изложить в следующей редакции:</w:t>
      </w:r>
    </w:p>
    <w:p w14:paraId="6A05F3D7"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01686430"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Дополнить пунктом 23.1 следующего содержания:</w:t>
      </w:r>
    </w:p>
    <w:p w14:paraId="1CD83A31"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2E3D187C"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электронной форме посредством ЕПГУ;</w:t>
      </w:r>
    </w:p>
    <w:p w14:paraId="78E1123D"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D85B7C3"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через операторов почтовой связи общего пользования заказным письмом с уведомлением о вручении.</w:t>
      </w:r>
    </w:p>
    <w:p w14:paraId="3DE7B757"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7D71560D"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7FFF1B91"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78D18AC6"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9C5CCF0"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5453C22B"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C4CC131"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79C38EA"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w:t>
      </w:r>
      <w:r>
        <w:rPr>
          <w:rFonts w:ascii="Times New Roman" w:hAnsi="Times New Roman"/>
          <w:sz w:val="24"/>
          <w:szCs w:val="24"/>
        </w:rPr>
        <w:lastRenderedPageBreak/>
        <w:t>указанному в заявлении о приеме на обучение, и в личный кабинет ЕПГУ (при наличии).".</w:t>
      </w:r>
    </w:p>
    <w:p w14:paraId="5F4020C1"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w:t>
      </w:r>
      <w:hyperlink r:id="rId15" w:history="1">
        <w:r>
          <w:rPr>
            <w:rFonts w:ascii="Times New Roman" w:hAnsi="Times New Roman"/>
            <w:sz w:val="24"/>
            <w:szCs w:val="24"/>
            <w:u w:val="single"/>
          </w:rPr>
          <w:t>Пункт 24</w:t>
        </w:r>
      </w:hyperlink>
      <w:r>
        <w:rPr>
          <w:rFonts w:ascii="Times New Roman" w:hAnsi="Times New Roman"/>
          <w:sz w:val="24"/>
          <w:szCs w:val="24"/>
        </w:rPr>
        <w:t xml:space="preserve"> дополнить абзацем следующего содержания:</w:t>
      </w:r>
    </w:p>
    <w:p w14:paraId="3A356B59"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2E640A01"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Абзацы одиннадцатый и двенадцатый </w:t>
      </w:r>
      <w:hyperlink r:id="rId16" w:history="1">
        <w:r>
          <w:rPr>
            <w:rFonts w:ascii="Times New Roman" w:hAnsi="Times New Roman"/>
            <w:sz w:val="24"/>
            <w:szCs w:val="24"/>
            <w:u w:val="single"/>
          </w:rPr>
          <w:t>пункта 26</w:t>
        </w:r>
      </w:hyperlink>
      <w:r>
        <w:rPr>
          <w:rFonts w:ascii="Times New Roman" w:hAnsi="Times New Roman"/>
          <w:sz w:val="24"/>
          <w:szCs w:val="24"/>
        </w:rPr>
        <w:t xml:space="preserve"> признать утратившими силу.</w:t>
      </w:r>
    </w:p>
    <w:p w14:paraId="4EE08594"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Дополнить пунктами 26.1 - 26.3 следующего содержания:</w:t>
      </w:r>
    </w:p>
    <w:p w14:paraId="167167F8"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17AE4979"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родство заявителя (заявителей) (или законность представления прав ребенка);</w:t>
      </w:r>
    </w:p>
    <w:p w14:paraId="14455929"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7" w:history="1">
        <w:r>
          <w:rPr>
            <w:rFonts w:ascii="Times New Roman" w:hAnsi="Times New Roman"/>
            <w:sz w:val="24"/>
            <w:szCs w:val="24"/>
            <w:u w:val="single"/>
          </w:rPr>
          <w:t>законом</w:t>
        </w:r>
      </w:hyperlink>
      <w:r>
        <w:rPr>
          <w:rFonts w:ascii="Times New Roman" w:hAnsi="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437A4832"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453078E3"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F9A6452"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8" w:history="1">
        <w:r>
          <w:rPr>
            <w:rFonts w:ascii="Times New Roman" w:hAnsi="Times New Roman"/>
            <w:sz w:val="24"/>
            <w:szCs w:val="24"/>
            <w:u w:val="single"/>
          </w:rPr>
          <w:t>законом</w:t>
        </w:r>
      </w:hyperlink>
      <w:r>
        <w:rPr>
          <w:rFonts w:ascii="Times New Roman" w:hAnsi="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9" w:history="1">
        <w:r>
          <w:rPr>
            <w:rFonts w:ascii="Times New Roman" w:hAnsi="Times New Roman"/>
            <w:sz w:val="24"/>
            <w:szCs w:val="24"/>
            <w:u w:val="single"/>
          </w:rPr>
          <w:t>законом</w:t>
        </w:r>
      </w:hyperlink>
      <w:r>
        <w:rPr>
          <w:rFonts w:ascii="Times New Roman" w:hAnsi="Times New Roman"/>
          <w:sz w:val="24"/>
          <w:szCs w:val="24"/>
        </w:rPr>
        <w:t xml:space="preserve"> или признаваемые в соответствии с международным </w:t>
      </w:r>
      <w:r>
        <w:rPr>
          <w:rFonts w:ascii="Times New Roman" w:hAnsi="Times New Roman"/>
          <w:sz w:val="24"/>
          <w:szCs w:val="24"/>
        </w:rPr>
        <w:lastRenderedPageBreak/>
        <w:t>договором Российской Федерации в качестве документов, удостоверяющих личность лица без гражданства) &lt;29.3&gt;;</w:t>
      </w:r>
    </w:p>
    <w:p w14:paraId="11077F0D"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7A1C081"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0" w:history="1">
        <w:r>
          <w:rPr>
            <w:rFonts w:ascii="Times New Roman" w:hAnsi="Times New Roman"/>
            <w:sz w:val="24"/>
            <w:szCs w:val="24"/>
            <w:u w:val="single"/>
          </w:rPr>
          <w:t>частью 2</w:t>
        </w:r>
      </w:hyperlink>
      <w:r>
        <w:rPr>
          <w:rFonts w:ascii="Times New Roman" w:hAnsi="Times New Roman"/>
          <w:sz w:val="24"/>
          <w:szCs w:val="24"/>
        </w:rPr>
        <w:t xml:space="preserve"> статьи 43 Федерального закона от 21 ноября 2011 г. N 323-ФЗ "Об основах охраны здоровья граждан в Российской Федерации";</w:t>
      </w:r>
    </w:p>
    <w:p w14:paraId="43630A33"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498B319A"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7BFAAA12"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26.2. Пункт 26.1 Порядка не распространяется на иностранных граждан, указанных в </w:t>
      </w:r>
      <w:hyperlink r:id="rId21" w:history="1">
        <w:r>
          <w:rPr>
            <w:rFonts w:ascii="Times New Roman" w:hAnsi="Times New Roman"/>
            <w:sz w:val="24"/>
            <w:szCs w:val="24"/>
            <w:u w:val="single"/>
          </w:rPr>
          <w:t>подпункте 2</w:t>
        </w:r>
      </w:hyperlink>
      <w:r>
        <w:rPr>
          <w:rFonts w:ascii="Times New Roman" w:hAnsi="Times New Roman"/>
          <w:sz w:val="24"/>
          <w:szCs w:val="24"/>
        </w:rPr>
        <w:t xml:space="preserve"> пункта 20 и </w:t>
      </w:r>
      <w:hyperlink r:id="rId22" w:history="1">
        <w:r>
          <w:rPr>
            <w:rFonts w:ascii="Times New Roman" w:hAnsi="Times New Roman"/>
            <w:sz w:val="24"/>
            <w:szCs w:val="24"/>
            <w:u w:val="single"/>
          </w:rPr>
          <w:t>пункте 21</w:t>
        </w:r>
      </w:hyperlink>
      <w:r>
        <w:rPr>
          <w:rFonts w:ascii="Times New Roman" w:hAnsi="Times New Roman"/>
          <w:sz w:val="24"/>
          <w:szCs w:val="24"/>
        </w:rPr>
        <w:t xml:space="preserve"> статьи 5 Федерального закона от 25 июля 2002 г. N 115-ФЗ "О правовом положении иностранных граждан в Российской Федерации".</w:t>
      </w:r>
    </w:p>
    <w:p w14:paraId="5A5B7F88"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Иностранные граждане, указанные в абзаце первом настоящего пункта Порядка, предъявляют следующие документы:</w:t>
      </w:r>
    </w:p>
    <w:p w14:paraId="03385C27"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копия свидетельства о рождении ребенка;</w:t>
      </w:r>
    </w:p>
    <w:p w14:paraId="2433EC2F"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копия паспорта;</w:t>
      </w:r>
    </w:p>
    <w:p w14:paraId="76F87A66"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справку о регистрации по месту жительства.</w:t>
      </w:r>
    </w:p>
    <w:p w14:paraId="357C9C28"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26.3. Пункт 23.1 и абзацы третий - пятый и седьмой - девятый пункта 26.1 Порядка не распространяются на граждан Республики Беларусь &lt;30.1&gt;.".</w:t>
      </w:r>
    </w:p>
    <w:p w14:paraId="087F832D"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Абзац третий пункта 26.1 дополнить сноской &lt;29.1&gt; следующего содержания:</w:t>
      </w:r>
    </w:p>
    <w:p w14:paraId="1ED80441"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"&lt;29.1&gt; Абзац десятый </w:t>
      </w:r>
      <w:hyperlink r:id="rId23" w:history="1">
        <w:r>
          <w:rPr>
            <w:rFonts w:ascii="Times New Roman" w:hAnsi="Times New Roman"/>
            <w:sz w:val="24"/>
            <w:szCs w:val="24"/>
            <w:u w:val="single"/>
          </w:rPr>
          <w:t>пункта 1</w:t>
        </w:r>
      </w:hyperlink>
      <w:r>
        <w:rPr>
          <w:rFonts w:ascii="Times New Roman" w:hAnsi="Times New Roman"/>
          <w:sz w:val="24"/>
          <w:szCs w:val="24"/>
        </w:rPr>
        <w:t xml:space="preserve"> статьи 2 Федерального закона от 25 июля 2002 г. N 115-ФЗ "О правовом положении иностранных граждан в Российской Федерации".".</w:t>
      </w:r>
    </w:p>
    <w:p w14:paraId="60280036"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Абзац четвертый пункта 26.1 дополнить сноской &lt;29.2&gt; следующего содержания:</w:t>
      </w:r>
    </w:p>
    <w:p w14:paraId="799D0635"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"&lt;29.2&gt; Пункты </w:t>
      </w:r>
      <w:hyperlink r:id="rId24" w:history="1">
        <w:r>
          <w:rPr>
            <w:rFonts w:ascii="Times New Roman" w:hAnsi="Times New Roman"/>
            <w:sz w:val="24"/>
            <w:szCs w:val="24"/>
            <w:u w:val="single"/>
          </w:rPr>
          <w:t>"л"</w:t>
        </w:r>
      </w:hyperlink>
      <w:r>
        <w:rPr>
          <w:rFonts w:ascii="Times New Roman" w:hAnsi="Times New Roman"/>
          <w:sz w:val="24"/>
          <w:szCs w:val="24"/>
        </w:rPr>
        <w:t xml:space="preserve">, </w:t>
      </w:r>
      <w:hyperlink r:id="rId25" w:history="1">
        <w:r>
          <w:rPr>
            <w:rFonts w:ascii="Times New Roman" w:hAnsi="Times New Roman"/>
            <w:sz w:val="24"/>
            <w:szCs w:val="24"/>
            <w:u w:val="single"/>
          </w:rPr>
          <w:t>"п"</w:t>
        </w:r>
      </w:hyperlink>
      <w:r>
        <w:rPr>
          <w:rFonts w:ascii="Times New Roman" w:hAnsi="Times New Roman"/>
          <w:sz w:val="24"/>
          <w:szCs w:val="24"/>
        </w:rPr>
        <w:t xml:space="preserve"> и </w:t>
      </w:r>
      <w:hyperlink r:id="rId26" w:history="1">
        <w:r>
          <w:rPr>
            <w:rFonts w:ascii="Times New Roman" w:hAnsi="Times New Roman"/>
            <w:sz w:val="24"/>
            <w:szCs w:val="24"/>
            <w:u w:val="single"/>
          </w:rPr>
          <w:t>"с"</w:t>
        </w:r>
      </w:hyperlink>
      <w:r>
        <w:rPr>
          <w:rFonts w:ascii="Times New Roman" w:hAnsi="Times New Roman"/>
          <w:sz w:val="24"/>
          <w:szCs w:val="24"/>
        </w:rPr>
        <w:t xml:space="preserve"> части первой статьи 9, часть 3 </w:t>
      </w:r>
      <w:hyperlink r:id="rId27" w:history="1">
        <w:r>
          <w:rPr>
            <w:rFonts w:ascii="Times New Roman" w:hAnsi="Times New Roman"/>
            <w:sz w:val="24"/>
            <w:szCs w:val="24"/>
            <w:u w:val="single"/>
          </w:rPr>
          <w:t>статьи 11</w:t>
        </w:r>
      </w:hyperlink>
      <w:r>
        <w:rPr>
          <w:rFonts w:ascii="Times New Roman" w:hAnsi="Times New Roman"/>
          <w:sz w:val="24"/>
          <w:szCs w:val="24"/>
        </w:rPr>
        <w:t xml:space="preserve"> Федерального закона от 25 июля 1998 г. N 128-ФЗ "О государственной дактилоскопической регистрации в Российской Федерации".".</w:t>
      </w:r>
    </w:p>
    <w:p w14:paraId="1804235B"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Абзац шестой пункта 26.1 дополнить сноской &lt;29.3&gt; следующего содержания:</w:t>
      </w:r>
    </w:p>
    <w:p w14:paraId="71CD1686"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"&lt;29.3&gt; </w:t>
      </w:r>
      <w:hyperlink r:id="rId28" w:history="1">
        <w:r>
          <w:rPr>
            <w:rFonts w:ascii="Times New Roman" w:hAnsi="Times New Roman"/>
            <w:sz w:val="24"/>
            <w:szCs w:val="24"/>
            <w:u w:val="single"/>
          </w:rPr>
          <w:t>Статья 10</w:t>
        </w:r>
      </w:hyperlink>
      <w:r>
        <w:rPr>
          <w:rFonts w:ascii="Times New Roman" w:hAnsi="Times New Roman"/>
          <w:sz w:val="24"/>
          <w:szCs w:val="24"/>
        </w:rPr>
        <w:t xml:space="preserve"> Федерального закона от 25 июля 2002 г. N 115-ФЗ "О правовом положении иностранных граждан в Российской Федерации".".</w:t>
      </w:r>
    </w:p>
    <w:p w14:paraId="63E602EC"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10. Пункт 26.3 дополнить сноской &lt;30.1&gt; следующего содержания:</w:t>
      </w:r>
    </w:p>
    <w:p w14:paraId="0A0AF579"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"&lt;30.1&gt; </w:t>
      </w:r>
      <w:hyperlink r:id="rId29" w:history="1">
        <w:r>
          <w:rPr>
            <w:rFonts w:ascii="Times New Roman" w:hAnsi="Times New Roman"/>
            <w:sz w:val="24"/>
            <w:szCs w:val="24"/>
            <w:u w:val="single"/>
          </w:rPr>
          <w:t>Статья 4</w:t>
        </w:r>
      </w:hyperlink>
      <w:r>
        <w:rPr>
          <w:rFonts w:ascii="Times New Roman" w:hAnsi="Times New Roman"/>
          <w:sz w:val="24"/>
          <w:szCs w:val="24"/>
        </w:rPr>
        <w:t xml:space="preserve"> Договора между Российской Федерацией и Республикой Беларусь от 25 декабря 1998 г. о равных правах граждан, ратифицированного Федеральным законом </w:t>
      </w:r>
      <w:hyperlink r:id="rId30" w:history="1">
        <w:r>
          <w:rPr>
            <w:rFonts w:ascii="Times New Roman" w:hAnsi="Times New Roman"/>
            <w:sz w:val="24"/>
            <w:szCs w:val="24"/>
            <w:u w:val="single"/>
          </w:rPr>
          <w:t>от 1 мая 1999 г. N 89-ФЗ</w:t>
        </w:r>
      </w:hyperlink>
      <w:r>
        <w:rPr>
          <w:rFonts w:ascii="Times New Roman" w:hAnsi="Times New Roman"/>
          <w:sz w:val="24"/>
          <w:szCs w:val="24"/>
        </w:rPr>
        <w:t xml:space="preserve"> "О ратификации Договора между Российской Федерацией и Республикой Беларусь о равных правах граждан". </w:t>
      </w:r>
      <w:hyperlink r:id="rId31" w:history="1">
        <w:r>
          <w:rPr>
            <w:rFonts w:ascii="Times New Roman" w:hAnsi="Times New Roman"/>
            <w:sz w:val="24"/>
            <w:szCs w:val="24"/>
            <w:u w:val="single"/>
          </w:rPr>
          <w:t>Договор</w:t>
        </w:r>
      </w:hyperlink>
      <w:r>
        <w:rPr>
          <w:rFonts w:ascii="Times New Roman" w:hAnsi="Times New Roman"/>
          <w:sz w:val="24"/>
          <w:szCs w:val="24"/>
        </w:rPr>
        <w:t xml:space="preserve"> вступил в силу для Российской Федерации 22 июля 1999 г.".</w:t>
      </w:r>
    </w:p>
    <w:p w14:paraId="6177DF59"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Дополнить пунктом 27.1 следующего содержания:</w:t>
      </w:r>
    </w:p>
    <w:p w14:paraId="4EC0429B"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40C81604"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w:t>
      </w:r>
      <w:hyperlink r:id="rId32" w:history="1">
        <w:r>
          <w:rPr>
            <w:rFonts w:ascii="Times New Roman" w:hAnsi="Times New Roman"/>
            <w:sz w:val="24"/>
            <w:szCs w:val="24"/>
            <w:u w:val="single"/>
          </w:rPr>
          <w:t>Пункт 31</w:t>
        </w:r>
      </w:hyperlink>
      <w:r>
        <w:rPr>
          <w:rFonts w:ascii="Times New Roman" w:hAnsi="Times New Roman"/>
          <w:sz w:val="24"/>
          <w:szCs w:val="24"/>
        </w:rPr>
        <w:t xml:space="preserve"> изложить в следующей редакции:</w:t>
      </w:r>
    </w:p>
    <w:p w14:paraId="57016BE5"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Руководитель общеобразовательной организации издает распорядительный акт о приеме на обучение:</w:t>
      </w:r>
    </w:p>
    <w:p w14:paraId="6C95253A"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30C217A2" w14:textId="77777777"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sectPr w:rsidR="005237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CB"/>
    <w:rsid w:val="004E119B"/>
    <w:rsid w:val="005237D9"/>
    <w:rsid w:val="00AD3ECB"/>
    <w:rsid w:val="00B9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D473B"/>
  <w14:defaultImageDpi w14:val="0"/>
  <w15:docId w15:val="{EE8B01C1-0C83-484C-8A84-60BD8AC8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90385#l7540" TargetMode="External"/><Relationship Id="rId18" Type="http://schemas.openxmlformats.org/officeDocument/2006/relationships/hyperlink" Target="https://normativ.kontur.ru/document?moduleid=1&amp;documentid=490385#l1" TargetMode="External"/><Relationship Id="rId26" Type="http://schemas.openxmlformats.org/officeDocument/2006/relationships/hyperlink" Target="https://normativ.kontur.ru/document?moduleid=1&amp;documentid=472425#l432"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88380#l2581" TargetMode="External"/><Relationship Id="rId34" Type="http://schemas.openxmlformats.org/officeDocument/2006/relationships/theme" Target="theme/theme1.xml"/><Relationship Id="rId7" Type="http://schemas.openxmlformats.org/officeDocument/2006/relationships/hyperlink" Target="https://normativ.kontur.ru/document?moduleid=1&amp;documentid=490489#l85" TargetMode="External"/><Relationship Id="rId12" Type="http://schemas.openxmlformats.org/officeDocument/2006/relationships/hyperlink" Target="https://normativ.kontur.ru/document?moduleid=1&amp;documentid=490385#l854" TargetMode="External"/><Relationship Id="rId17" Type="http://schemas.openxmlformats.org/officeDocument/2006/relationships/hyperlink" Target="https://normativ.kontur.ru/document?moduleid=1&amp;documentid=490385#l1" TargetMode="External"/><Relationship Id="rId25" Type="http://schemas.openxmlformats.org/officeDocument/2006/relationships/hyperlink" Target="https://normativ.kontur.ru/document?moduleid=1&amp;documentid=472425#l40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457028#l111" TargetMode="External"/><Relationship Id="rId20" Type="http://schemas.openxmlformats.org/officeDocument/2006/relationships/hyperlink" Target="https://normativ.kontur.ru/document?moduleid=1&amp;documentid=490072#l224" TargetMode="External"/><Relationship Id="rId29" Type="http://schemas.openxmlformats.org/officeDocument/2006/relationships/hyperlink" Target="https://normativ.kontur.ru/document?moduleid=1&amp;documentid=104263#l2" TargetMode="External"/><Relationship Id="rId1" Type="http://schemas.openxmlformats.org/officeDocument/2006/relationships/styles" Target="styles.xml"/><Relationship Id="rId6" Type="http://schemas.openxmlformats.org/officeDocument/2006/relationships/hyperlink" Target="https://normativ.kontur.ru/document?moduleid=1&amp;documentid=485522#l2" TargetMode="External"/><Relationship Id="rId11" Type="http://schemas.openxmlformats.org/officeDocument/2006/relationships/hyperlink" Target="https://normativ.kontur.ru/document?moduleid=1&amp;documentid=490385#l853" TargetMode="External"/><Relationship Id="rId24" Type="http://schemas.openxmlformats.org/officeDocument/2006/relationships/hyperlink" Target="https://normativ.kontur.ru/document?moduleid=1&amp;documentid=472425#l32" TargetMode="External"/><Relationship Id="rId32" Type="http://schemas.openxmlformats.org/officeDocument/2006/relationships/hyperlink" Target="https://normativ.kontur.ru/document?moduleid=1&amp;documentid=457028#l132" TargetMode="External"/><Relationship Id="rId5" Type="http://schemas.openxmlformats.org/officeDocument/2006/relationships/hyperlink" Target="https://normativ.kontur.ru/document?moduleid=1&amp;documentid=490385#l7419" TargetMode="External"/><Relationship Id="rId15" Type="http://schemas.openxmlformats.org/officeDocument/2006/relationships/hyperlink" Target="https://normativ.kontur.ru/document?moduleid=1&amp;documentid=457028#l91" TargetMode="External"/><Relationship Id="rId23" Type="http://schemas.openxmlformats.org/officeDocument/2006/relationships/hyperlink" Target="https://normativ.kontur.ru/document?moduleid=1&amp;documentid=488380#l4" TargetMode="External"/><Relationship Id="rId28" Type="http://schemas.openxmlformats.org/officeDocument/2006/relationships/hyperlink" Target="https://normativ.kontur.ru/document?moduleid=1&amp;documentid=488380#l3277" TargetMode="External"/><Relationship Id="rId10" Type="http://schemas.openxmlformats.org/officeDocument/2006/relationships/hyperlink" Target="https://normativ.kontur.ru/document?moduleid=1&amp;documentid=490385#l7664" TargetMode="External"/><Relationship Id="rId19" Type="http://schemas.openxmlformats.org/officeDocument/2006/relationships/hyperlink" Target="https://normativ.kontur.ru/document?moduleid=1&amp;documentid=490385#l1" TargetMode="External"/><Relationship Id="rId31" Type="http://schemas.openxmlformats.org/officeDocument/2006/relationships/hyperlink" Target="https://normativ.kontur.ru/document?moduleid=1&amp;documentid=104263#l0" TargetMode="External"/><Relationship Id="rId4" Type="http://schemas.openxmlformats.org/officeDocument/2006/relationships/hyperlink" Target="https://normativ.kontur.ru/document?moduleId=1&amp;documentId=490739#l5" TargetMode="External"/><Relationship Id="rId9" Type="http://schemas.openxmlformats.org/officeDocument/2006/relationships/hyperlink" Target="https://normativ.kontur.ru/document?moduleid=1&amp;documentid=457028#l63" TargetMode="External"/><Relationship Id="rId14" Type="http://schemas.openxmlformats.org/officeDocument/2006/relationships/hyperlink" Target="https://normativ.kontur.ru/document?moduleid=1&amp;documentid=457028#l84" TargetMode="External"/><Relationship Id="rId22" Type="http://schemas.openxmlformats.org/officeDocument/2006/relationships/hyperlink" Target="https://normativ.kontur.ru/document?moduleid=1&amp;documentid=488380#l2736" TargetMode="External"/><Relationship Id="rId27" Type="http://schemas.openxmlformats.org/officeDocument/2006/relationships/hyperlink" Target="https://normativ.kontur.ru/document?moduleid=1&amp;documentid=472425#l464" TargetMode="External"/><Relationship Id="rId30" Type="http://schemas.openxmlformats.org/officeDocument/2006/relationships/hyperlink" Target="https://normativ.kontur.ru/document?moduleid=1&amp;documentid=10973#l0" TargetMode="External"/><Relationship Id="rId8" Type="http://schemas.openxmlformats.org/officeDocument/2006/relationships/hyperlink" Target="https://normativ.kontur.ru/document?moduleid=1&amp;documentid=457028#l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2555</Words>
  <Characters>14569</Characters>
  <Application>Microsoft Office Word</Application>
  <DocSecurity>0</DocSecurity>
  <Lines>121</Lines>
  <Paragraphs>34</Paragraphs>
  <ScaleCrop>false</ScaleCrop>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11к</dc:creator>
  <cp:keywords/>
  <dc:description/>
  <cp:lastModifiedBy>User</cp:lastModifiedBy>
  <cp:revision>2</cp:revision>
  <dcterms:created xsi:type="dcterms:W3CDTF">2025-03-21T07:20:00Z</dcterms:created>
  <dcterms:modified xsi:type="dcterms:W3CDTF">2025-03-21T07:20:00Z</dcterms:modified>
</cp:coreProperties>
</file>